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3EE">
        <w:rPr>
          <w:rFonts w:ascii="Times New Roman" w:hAnsi="Times New Roman" w:cs="Times New Roman"/>
          <w:b/>
          <w:bCs/>
        </w:rPr>
        <w:t>МИНИСТЕРСТВО ЭКОНОМИЧЕСКОГО РАЗВИТИЯ РОССИЙСКОЙ ФЕДЕРАЦИИ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3EE">
        <w:rPr>
          <w:rFonts w:ascii="Times New Roman" w:hAnsi="Times New Roman" w:cs="Times New Roman"/>
          <w:b/>
          <w:bCs/>
        </w:rPr>
        <w:t>ПИСЬМО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3EE">
        <w:rPr>
          <w:rFonts w:ascii="Times New Roman" w:hAnsi="Times New Roman" w:cs="Times New Roman"/>
          <w:b/>
          <w:bCs/>
        </w:rPr>
        <w:t>от 12 августа 2015 г. N Д28и-2424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</w:rP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5" w:history="1">
        <w:r w:rsidRPr="00BF63EE">
          <w:rPr>
            <w:rFonts w:ascii="Times New Roman" w:hAnsi="Times New Roman" w:cs="Times New Roman"/>
            <w:color w:val="0000FF"/>
          </w:rPr>
          <w:t>закона</w:t>
        </w:r>
      </w:hyperlink>
      <w:r w:rsidRPr="00BF63EE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</w:rPr>
        <w:t xml:space="preserve">Случаи размещения </w:t>
      </w:r>
      <w:hyperlink r:id="rId6" w:history="1">
        <w:r w:rsidRPr="00BF63EE">
          <w:rPr>
            <w:rFonts w:ascii="Times New Roman" w:hAnsi="Times New Roman" w:cs="Times New Roman"/>
            <w:color w:val="0000FF"/>
          </w:rPr>
          <w:t>отчета</w:t>
        </w:r>
      </w:hyperlink>
      <w:r w:rsidRPr="00BF63EE">
        <w:rPr>
          <w:rFonts w:ascii="Times New Roman" w:hAnsi="Times New Roman" w:cs="Times New Roman"/>
        </w:rPr>
        <w:t xml:space="preserve"> установлены </w:t>
      </w:r>
      <w:hyperlink r:id="rId7" w:history="1">
        <w:r w:rsidRPr="00BF63EE">
          <w:rPr>
            <w:rFonts w:ascii="Times New Roman" w:hAnsi="Times New Roman" w:cs="Times New Roman"/>
            <w:color w:val="0000FF"/>
          </w:rPr>
          <w:t>пунктом 3</w:t>
        </w:r>
      </w:hyperlink>
      <w:r w:rsidRPr="00BF63EE">
        <w:rPr>
          <w:rFonts w:ascii="Times New Roman" w:hAnsi="Times New Roman" w:cs="Times New Roman"/>
        </w:rPr>
        <w:t xml:space="preserve"> Положения о подготовке и размещении в единой информационной системе (далее - ЕИС)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Российской Федерации от 28 ноября 2013 г. N 1093.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F63EE">
        <w:rPr>
          <w:rFonts w:ascii="Times New Roman" w:hAnsi="Times New Roman" w:cs="Times New Roman"/>
        </w:rPr>
        <w:t xml:space="preserve">В соответствии с </w:t>
      </w:r>
      <w:hyperlink r:id="rId8" w:history="1">
        <w:r w:rsidRPr="00BF63EE">
          <w:rPr>
            <w:rFonts w:ascii="Times New Roman" w:hAnsi="Times New Roman" w:cs="Times New Roman"/>
            <w:color w:val="0000FF"/>
          </w:rPr>
          <w:t>пунктом 1 статьи 929</w:t>
        </w:r>
      </w:hyperlink>
      <w:r w:rsidRPr="00BF63EE">
        <w:rPr>
          <w:rFonts w:ascii="Times New Roman" w:hAnsi="Times New Roman" w:cs="Times New Roman"/>
        </w:rPr>
        <w:t xml:space="preserve"> Гражданского кодекса Российской Федерации (далее - ГК РФ)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</w:t>
      </w:r>
      <w:proofErr w:type="gramEnd"/>
      <w:r w:rsidRPr="00BF63EE">
        <w:rPr>
          <w:rFonts w:ascii="Times New Roman" w:hAnsi="Times New Roman" w:cs="Times New Roman"/>
        </w:rPr>
        <w:t xml:space="preserve">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</w:rPr>
        <w:t xml:space="preserve">Согласно </w:t>
      </w:r>
      <w:hyperlink r:id="rId9" w:history="1">
        <w:r w:rsidRPr="00BF63EE">
          <w:rPr>
            <w:rFonts w:ascii="Times New Roman" w:hAnsi="Times New Roman" w:cs="Times New Roman"/>
            <w:color w:val="0000FF"/>
          </w:rPr>
          <w:t>пункту 2 статьи 940</w:t>
        </w:r>
      </w:hyperlink>
      <w:r w:rsidRPr="00BF63EE">
        <w:rPr>
          <w:rFonts w:ascii="Times New Roman" w:hAnsi="Times New Roman" w:cs="Times New Roman"/>
        </w:rPr>
        <w:t xml:space="preserve"> ГК РФ договор страхования может быть </w:t>
      </w:r>
      <w:proofErr w:type="gramStart"/>
      <w:r w:rsidRPr="00BF63EE">
        <w:rPr>
          <w:rFonts w:ascii="Times New Roman" w:hAnsi="Times New Roman" w:cs="Times New Roman"/>
        </w:rPr>
        <w:t>заключен</w:t>
      </w:r>
      <w:proofErr w:type="gramEnd"/>
      <w:r w:rsidRPr="00BF63EE">
        <w:rPr>
          <w:rFonts w:ascii="Times New Roman" w:hAnsi="Times New Roman" w:cs="Times New Roman"/>
        </w:rPr>
        <w:t xml:space="preserve"> в том числе путем вручения страховщиком страхователю страхового полиса.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</w:rPr>
        <w:t>Договор страхования, если в нем не предусмотрено иное, вступает в силу в момент уплаты страховой премии или первого ее взноса (</w:t>
      </w:r>
      <w:hyperlink r:id="rId10" w:history="1">
        <w:r w:rsidRPr="00BF63EE">
          <w:rPr>
            <w:rFonts w:ascii="Times New Roman" w:hAnsi="Times New Roman" w:cs="Times New Roman"/>
            <w:color w:val="0000FF"/>
          </w:rPr>
          <w:t>пункт 1 статьи 957</w:t>
        </w:r>
      </w:hyperlink>
      <w:r w:rsidRPr="00BF63EE">
        <w:rPr>
          <w:rFonts w:ascii="Times New Roman" w:hAnsi="Times New Roman" w:cs="Times New Roman"/>
        </w:rPr>
        <w:t xml:space="preserve"> ГК РФ).</w:t>
      </w:r>
    </w:p>
    <w:p w:rsidR="00BF63EE" w:rsidRPr="00BF63EE" w:rsidRDefault="00BF63EE" w:rsidP="00BF6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</w:rPr>
        <w:t xml:space="preserve">Таким образом, отчет об исполнении контракта, предметом которого является обязательное страхование, а также сведения об исполнении контракта размещаются в ЕИС после истечения срока действия страхового полиса, поскольку в течение срока действия страхового полиса страховщик исполняет обязанности по соответствующему контракту и </w:t>
      </w:r>
      <w:proofErr w:type="gramStart"/>
      <w:r w:rsidRPr="00BF63EE">
        <w:rPr>
          <w:rFonts w:ascii="Times New Roman" w:hAnsi="Times New Roman" w:cs="Times New Roman"/>
        </w:rPr>
        <w:t>несет обязанности</w:t>
      </w:r>
      <w:proofErr w:type="gramEnd"/>
      <w:r w:rsidRPr="00BF63EE">
        <w:rPr>
          <w:rFonts w:ascii="Times New Roman" w:hAnsi="Times New Roman" w:cs="Times New Roman"/>
        </w:rPr>
        <w:t xml:space="preserve"> по страховым возмещениям при наступлении страхового случая.</w:t>
      </w:r>
    </w:p>
    <w:p w:rsidR="002C0C6E" w:rsidRDefault="002C0C6E">
      <w:bookmarkStart w:id="0" w:name="_GoBack"/>
      <w:bookmarkEnd w:id="0"/>
    </w:p>
    <w:sectPr w:rsidR="002C0C6E" w:rsidSect="002142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EE"/>
    <w:rsid w:val="002C0C6E"/>
    <w:rsid w:val="00B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14B3299A3B2E3FD307874559B58061228BC839821318B15DAE8E1DE39AEC61C3AEC9D4FF48A20a0X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14B3299A3B2E3FD307874559B58061228BE819922318B15DAE8E1DE39AEC61C3AEC9D4FF58328a0X2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E14B3299A3B2E3FD307874559B58061228BE819922318B15DAE8E1DE39AEC61C3AEC9D4FF58229a0X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9E14B3299A3B2E3FD307874559B58061228BD839E2E318B15DAE8E1DEa3X9M" TargetMode="External"/><Relationship Id="rId10" Type="http://schemas.openxmlformats.org/officeDocument/2006/relationships/hyperlink" Target="consultantplus://offline/ref=89E14B3299A3B2E3FD307874559B58061228BC839821318B15DAE8E1DE39AEC61C3AEC9D4FF78228a0X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E14B3299A3B2E3FD307874559B58061228BC839821318B15DAE8E1DE39AEC61C3AEC9D4FF7832Da0X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2017-02-03T12:23:00Z</dcterms:created>
  <dcterms:modified xsi:type="dcterms:W3CDTF">2017-02-03T12:24:00Z</dcterms:modified>
</cp:coreProperties>
</file>